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015FA" w14:textId="72885033" w:rsidR="00D7450E" w:rsidRDefault="00D7450E">
      <w:r>
        <w:rPr>
          <w:noProof/>
        </w:rPr>
        <w:drawing>
          <wp:anchor distT="114300" distB="114300" distL="114300" distR="114300" simplePos="0" relativeHeight="251659264" behindDoc="1" locked="0" layoutInCell="1" hidden="0" allowOverlap="1" wp14:anchorId="23E3CCDB" wp14:editId="583031BC">
            <wp:simplePos x="0" y="0"/>
            <wp:positionH relativeFrom="column">
              <wp:posOffset>1224736</wp:posOffset>
            </wp:positionH>
            <wp:positionV relativeFrom="paragraph">
              <wp:posOffset>-845820</wp:posOffset>
            </wp:positionV>
            <wp:extent cx="3812875" cy="1759789"/>
            <wp:effectExtent l="0" t="0" r="0" b="5715"/>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3812875" cy="1759789"/>
                    </a:xfrm>
                    <a:prstGeom prst="rect">
                      <a:avLst/>
                    </a:prstGeom>
                    <a:ln/>
                  </pic:spPr>
                </pic:pic>
              </a:graphicData>
            </a:graphic>
            <wp14:sizeRelH relativeFrom="margin">
              <wp14:pctWidth>0</wp14:pctWidth>
            </wp14:sizeRelH>
            <wp14:sizeRelV relativeFrom="margin">
              <wp14:pctHeight>0</wp14:pctHeight>
            </wp14:sizeRelV>
          </wp:anchor>
        </w:drawing>
      </w:r>
    </w:p>
    <w:p w14:paraId="5F214565" w14:textId="77777777" w:rsidR="00D7450E" w:rsidRDefault="00D7450E"/>
    <w:p w14:paraId="57C9ABD1" w14:textId="77777777" w:rsidR="00D7450E" w:rsidRDefault="00D7450E"/>
    <w:p w14:paraId="72A05FA9" w14:textId="77777777" w:rsidR="00D7450E" w:rsidRDefault="00D7450E"/>
    <w:p w14:paraId="6C4AA18A" w14:textId="77777777" w:rsidR="00D7450E" w:rsidRPr="00671335" w:rsidRDefault="00D7450E">
      <w:pPr>
        <w:rPr>
          <w:rFonts w:ascii="Cambria" w:hAnsi="Cambria"/>
        </w:rPr>
      </w:pPr>
    </w:p>
    <w:p w14:paraId="02EDD01A" w14:textId="3EF8400E" w:rsidR="00D7450E" w:rsidRPr="00671335" w:rsidRDefault="00D7450E">
      <w:pPr>
        <w:rPr>
          <w:rFonts w:ascii="Cambria" w:hAnsi="Cambria"/>
        </w:rPr>
      </w:pPr>
      <w:r w:rsidRPr="00671335">
        <w:rPr>
          <w:rFonts w:ascii="Cambria" w:hAnsi="Cambria"/>
        </w:rPr>
        <w:t xml:space="preserve">    </w:t>
      </w:r>
    </w:p>
    <w:p w14:paraId="70C1D770" w14:textId="51CC6CA4" w:rsidR="00D7450E" w:rsidRPr="00671335" w:rsidRDefault="00D7450E" w:rsidP="00C656E4">
      <w:pPr>
        <w:jc w:val="center"/>
        <w:rPr>
          <w:rFonts w:ascii="Cambria" w:hAnsi="Cambria"/>
          <w:sz w:val="32"/>
          <w:szCs w:val="32"/>
        </w:rPr>
      </w:pPr>
      <w:r w:rsidRPr="00671335">
        <w:rPr>
          <w:rFonts w:ascii="Cambria" w:hAnsi="Cambria"/>
          <w:sz w:val="32"/>
          <w:szCs w:val="32"/>
        </w:rPr>
        <w:t>FOR IMMEDIATE RELEASE</w:t>
      </w:r>
    </w:p>
    <w:p w14:paraId="7C3A9890" w14:textId="1609590E" w:rsidR="00D7450E" w:rsidRPr="00671335" w:rsidRDefault="00D7450E" w:rsidP="00C656E4">
      <w:pPr>
        <w:jc w:val="center"/>
        <w:rPr>
          <w:rFonts w:ascii="Cambria" w:hAnsi="Cambria"/>
          <w:sz w:val="32"/>
          <w:szCs w:val="32"/>
        </w:rPr>
      </w:pPr>
      <w:r w:rsidRPr="00671335">
        <w:rPr>
          <w:rFonts w:ascii="Cambria" w:hAnsi="Cambria"/>
          <w:noProof/>
        </w:rPr>
        <mc:AlternateContent>
          <mc:Choice Requires="wps">
            <w:drawing>
              <wp:anchor distT="0" distB="0" distL="114300" distR="114300" simplePos="0" relativeHeight="251660288" behindDoc="0" locked="0" layoutInCell="1" allowOverlap="1" wp14:anchorId="64EEE69E" wp14:editId="07D14582">
                <wp:simplePos x="0" y="0"/>
                <wp:positionH relativeFrom="column">
                  <wp:posOffset>-1079500</wp:posOffset>
                </wp:positionH>
                <wp:positionV relativeFrom="paragraph">
                  <wp:posOffset>322460</wp:posOffset>
                </wp:positionV>
                <wp:extent cx="8967271" cy="0"/>
                <wp:effectExtent l="0" t="12700" r="24765" b="12700"/>
                <wp:wrapNone/>
                <wp:docPr id="1" name="Straight Connector 1"/>
                <wp:cNvGraphicFramePr/>
                <a:graphic xmlns:a="http://schemas.openxmlformats.org/drawingml/2006/main">
                  <a:graphicData uri="http://schemas.microsoft.com/office/word/2010/wordprocessingShape">
                    <wps:wsp>
                      <wps:cNvCnPr/>
                      <wps:spPr>
                        <a:xfrm flipV="1">
                          <a:off x="0" y="0"/>
                          <a:ext cx="8967271" cy="0"/>
                        </a:xfrm>
                        <a:prstGeom prst="line">
                          <a:avLst/>
                        </a:prstGeom>
                        <a:ln w="222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91C4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5.4pt" to="621.1pt,2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" strokecolor="#c00000" strokeweight="1.75pt">
                <v:stroke joinstyle="miter"/>
              </v:line>
            </w:pict>
          </mc:Fallback>
        </mc:AlternateContent>
      </w:r>
      <w:r w:rsidRPr="00671335">
        <w:rPr>
          <w:rFonts w:ascii="Cambria" w:hAnsi="Cambria"/>
          <w:sz w:val="32"/>
          <w:szCs w:val="32"/>
        </w:rPr>
        <w:t xml:space="preserve">Contact: Reese Orwig (703) 635 6692, </w:t>
      </w:r>
      <w:hyperlink r:id="rId5" w:history="1">
        <w:r w:rsidR="00C656E4" w:rsidRPr="00671335">
          <w:rPr>
            <w:rStyle w:val="Hyperlink"/>
            <w:rFonts w:ascii="Cambria" w:hAnsi="Cambria"/>
            <w:sz w:val="32"/>
            <w:szCs w:val="32"/>
          </w:rPr>
          <w:t>orwigrm@vcu.edu</w:t>
        </w:r>
      </w:hyperlink>
    </w:p>
    <w:p w14:paraId="0B1FA49F" w14:textId="209B78BA" w:rsidR="00C656E4" w:rsidRPr="00671335" w:rsidRDefault="00C656E4">
      <w:pPr>
        <w:rPr>
          <w:rFonts w:ascii="Cambria" w:hAnsi="Cambria"/>
          <w:sz w:val="32"/>
          <w:szCs w:val="32"/>
        </w:rPr>
      </w:pPr>
    </w:p>
    <w:p w14:paraId="4A0A0AD8" w14:textId="411AB1D7" w:rsidR="00C656E4" w:rsidRPr="00671335" w:rsidRDefault="00C656E4" w:rsidP="00C656E4">
      <w:pPr>
        <w:jc w:val="center"/>
        <w:rPr>
          <w:rFonts w:ascii="Cambria" w:hAnsi="Cambria"/>
          <w:sz w:val="32"/>
          <w:szCs w:val="32"/>
        </w:rPr>
      </w:pPr>
      <w:r w:rsidRPr="00671335">
        <w:rPr>
          <w:rFonts w:ascii="Cambria" w:hAnsi="Cambria"/>
          <w:noProof/>
        </w:rPr>
        <mc:AlternateContent>
          <mc:Choice Requires="wps">
            <w:drawing>
              <wp:anchor distT="0" distB="0" distL="114300" distR="114300" simplePos="0" relativeHeight="251662336" behindDoc="0" locked="0" layoutInCell="1" allowOverlap="1" wp14:anchorId="369699CE" wp14:editId="20A42517">
                <wp:simplePos x="0" y="0"/>
                <wp:positionH relativeFrom="column">
                  <wp:posOffset>-927735</wp:posOffset>
                </wp:positionH>
                <wp:positionV relativeFrom="paragraph">
                  <wp:posOffset>347345</wp:posOffset>
                </wp:positionV>
                <wp:extent cx="8967271" cy="0"/>
                <wp:effectExtent l="0" t="12700" r="24765" b="12700"/>
                <wp:wrapNone/>
                <wp:docPr id="3" name="Straight Connector 3"/>
                <wp:cNvGraphicFramePr/>
                <a:graphic xmlns:a="http://schemas.openxmlformats.org/drawingml/2006/main">
                  <a:graphicData uri="http://schemas.microsoft.com/office/word/2010/wordprocessingShape">
                    <wps:wsp>
                      <wps:cNvCnPr/>
                      <wps:spPr>
                        <a:xfrm flipV="1">
                          <a:off x="0" y="0"/>
                          <a:ext cx="8967271" cy="0"/>
                        </a:xfrm>
                        <a:prstGeom prst="line">
                          <a:avLst/>
                        </a:prstGeom>
                        <a:ln w="222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45E0A"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05pt,27.35pt" to="633.05pt,2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" strokecolor="#c00000" strokeweight="1.75pt">
                <v:stroke joinstyle="miter"/>
              </v:line>
            </w:pict>
          </mc:Fallback>
        </mc:AlternateContent>
      </w:r>
      <w:r w:rsidRPr="00671335">
        <w:rPr>
          <w:rFonts w:ascii="Cambria" w:hAnsi="Cambria"/>
          <w:sz w:val="32"/>
          <w:szCs w:val="32"/>
        </w:rPr>
        <w:t>RAMTHON AT VCU MARCH 27 2021</w:t>
      </w:r>
    </w:p>
    <w:p w14:paraId="3825658A" w14:textId="0DB53035" w:rsidR="00C656E4" w:rsidRPr="00671335" w:rsidRDefault="00C656E4" w:rsidP="00C656E4">
      <w:pPr>
        <w:jc w:val="center"/>
        <w:rPr>
          <w:rFonts w:ascii="Cambria" w:hAnsi="Cambria"/>
          <w:sz w:val="32"/>
          <w:szCs w:val="32"/>
        </w:rPr>
      </w:pPr>
    </w:p>
    <w:p w14:paraId="7B072942" w14:textId="4B8672B3" w:rsidR="00C656E4" w:rsidRPr="00671335" w:rsidRDefault="00C656E4" w:rsidP="00C656E4">
      <w:pPr>
        <w:rPr>
          <w:rFonts w:ascii="Cambria" w:hAnsi="Cambria"/>
          <w:sz w:val="28"/>
          <w:szCs w:val="28"/>
        </w:rPr>
      </w:pPr>
      <w:r w:rsidRPr="00671335">
        <w:rPr>
          <w:rFonts w:ascii="Cambria" w:hAnsi="Cambria"/>
          <w:sz w:val="28"/>
          <w:szCs w:val="28"/>
        </w:rPr>
        <w:t>RICHMOND, Va. Mar. 21, 2021 – Virginia Commonwealth University will be holding its 6</w:t>
      </w:r>
      <w:r w:rsidRPr="00671335">
        <w:rPr>
          <w:rFonts w:ascii="Cambria" w:hAnsi="Cambria"/>
          <w:sz w:val="28"/>
          <w:szCs w:val="28"/>
          <w:vertAlign w:val="superscript"/>
        </w:rPr>
        <w:t>th</w:t>
      </w:r>
      <w:r w:rsidRPr="00671335">
        <w:rPr>
          <w:rFonts w:ascii="Cambria" w:hAnsi="Cambria"/>
          <w:sz w:val="28"/>
          <w:szCs w:val="28"/>
        </w:rPr>
        <w:t xml:space="preserve"> annual dance marathon to raise proceeds for Children’s Miracle Network Hospitals on March 27</w:t>
      </w:r>
      <w:r w:rsidRPr="00671335">
        <w:rPr>
          <w:rFonts w:ascii="Cambria" w:hAnsi="Cambria"/>
          <w:sz w:val="28"/>
          <w:szCs w:val="28"/>
          <w:vertAlign w:val="superscript"/>
        </w:rPr>
        <w:t>th</w:t>
      </w:r>
      <w:r w:rsidRPr="00671335">
        <w:rPr>
          <w:rFonts w:ascii="Cambria" w:hAnsi="Cambria"/>
          <w:sz w:val="28"/>
          <w:szCs w:val="28"/>
        </w:rPr>
        <w:t>.  This event</w:t>
      </w:r>
      <w:r w:rsidR="005E339A" w:rsidRPr="00671335">
        <w:rPr>
          <w:rFonts w:ascii="Cambria" w:hAnsi="Cambria"/>
          <w:sz w:val="28"/>
          <w:szCs w:val="28"/>
        </w:rPr>
        <w:t xml:space="preserve"> put on by VCU community members</w:t>
      </w:r>
      <w:r w:rsidRPr="00671335">
        <w:rPr>
          <w:rFonts w:ascii="Cambria" w:hAnsi="Cambria"/>
          <w:sz w:val="28"/>
          <w:szCs w:val="28"/>
        </w:rPr>
        <w:t xml:space="preserve"> is called </w:t>
      </w:r>
      <w:proofErr w:type="spellStart"/>
      <w:r w:rsidRPr="00671335">
        <w:rPr>
          <w:rFonts w:ascii="Cambria" w:hAnsi="Cambria"/>
          <w:sz w:val="28"/>
          <w:szCs w:val="28"/>
        </w:rPr>
        <w:t>Ramthon</w:t>
      </w:r>
      <w:proofErr w:type="spellEnd"/>
      <w:r w:rsidRPr="00671335">
        <w:rPr>
          <w:rFonts w:ascii="Cambria" w:hAnsi="Cambria"/>
          <w:sz w:val="28"/>
          <w:szCs w:val="28"/>
        </w:rPr>
        <w:t xml:space="preserve"> and every penny raised goes towards CMNH.</w:t>
      </w:r>
      <w:r w:rsidR="005E339A" w:rsidRPr="00671335">
        <w:rPr>
          <w:rFonts w:ascii="Cambria" w:hAnsi="Cambria"/>
          <w:sz w:val="28"/>
          <w:szCs w:val="28"/>
        </w:rPr>
        <w:t xml:space="preserve"> Even with the program being virtual last year, </w:t>
      </w:r>
      <w:proofErr w:type="spellStart"/>
      <w:r w:rsidR="005E339A" w:rsidRPr="00671335">
        <w:rPr>
          <w:rFonts w:ascii="Cambria" w:hAnsi="Cambria"/>
          <w:sz w:val="28"/>
          <w:szCs w:val="28"/>
        </w:rPr>
        <w:t>Ramthon</w:t>
      </w:r>
      <w:proofErr w:type="spellEnd"/>
      <w:r w:rsidR="005E339A" w:rsidRPr="00671335">
        <w:rPr>
          <w:rFonts w:ascii="Cambria" w:hAnsi="Cambria"/>
          <w:sz w:val="28"/>
          <w:szCs w:val="28"/>
        </w:rPr>
        <w:t xml:space="preserve"> raised $3,000 for Children’s Miracle Network Hospitals.</w:t>
      </w:r>
    </w:p>
    <w:p w14:paraId="7FEB1C2F" w14:textId="79A52B23" w:rsidR="005E339A" w:rsidRPr="00671335" w:rsidRDefault="005E339A" w:rsidP="00C656E4">
      <w:pPr>
        <w:rPr>
          <w:rFonts w:ascii="Cambria" w:hAnsi="Cambria"/>
          <w:sz w:val="28"/>
          <w:szCs w:val="28"/>
        </w:rPr>
      </w:pPr>
    </w:p>
    <w:p w14:paraId="5074C57D" w14:textId="434DB287" w:rsidR="005E339A" w:rsidRPr="00671335" w:rsidRDefault="009D2260" w:rsidP="00C656E4">
      <w:pPr>
        <w:rPr>
          <w:rFonts w:ascii="Cambria" w:hAnsi="Cambria"/>
          <w:sz w:val="28"/>
          <w:szCs w:val="28"/>
        </w:rPr>
      </w:pPr>
      <w:r w:rsidRPr="00671335">
        <w:rPr>
          <w:rFonts w:ascii="Cambria" w:hAnsi="Cambria"/>
          <w:sz w:val="28"/>
          <w:szCs w:val="28"/>
        </w:rPr>
        <w:t xml:space="preserve">Due to COVID-19, the dance marathon will have to be virtual once again. Participants in the event will log on from noon to six in order to raise money for CMNH.  Patients at hospitals and their families will be able to tune in and observe the fundraising campaign. </w:t>
      </w:r>
    </w:p>
    <w:p w14:paraId="16C6AA81" w14:textId="5E87D8F3" w:rsidR="009D2260" w:rsidRPr="00671335" w:rsidRDefault="009D2260" w:rsidP="00C656E4">
      <w:pPr>
        <w:rPr>
          <w:rFonts w:ascii="Cambria" w:hAnsi="Cambria"/>
          <w:sz w:val="28"/>
          <w:szCs w:val="28"/>
        </w:rPr>
      </w:pPr>
    </w:p>
    <w:p w14:paraId="333F6A06" w14:textId="6858A66D" w:rsidR="007D5DB3" w:rsidRPr="00671335" w:rsidRDefault="007D5DB3" w:rsidP="00C656E4">
      <w:pPr>
        <w:rPr>
          <w:rFonts w:ascii="Cambria" w:hAnsi="Cambria"/>
          <w:sz w:val="28"/>
          <w:szCs w:val="28"/>
        </w:rPr>
      </w:pPr>
      <w:r w:rsidRPr="00671335">
        <w:rPr>
          <w:rFonts w:ascii="Cambria" w:hAnsi="Cambria"/>
          <w:sz w:val="28"/>
          <w:szCs w:val="28"/>
        </w:rPr>
        <w:t>“We appreciate the students who participate and make a difference for these children and their families,” said CEO Teri Nestel, “it goes beyond the fundraising.”</w:t>
      </w:r>
    </w:p>
    <w:p w14:paraId="2BF58BE6" w14:textId="0604CA67" w:rsidR="007D5DB3" w:rsidRPr="00671335" w:rsidRDefault="007D5DB3" w:rsidP="00C656E4">
      <w:pPr>
        <w:rPr>
          <w:rFonts w:ascii="Cambria" w:hAnsi="Cambria"/>
          <w:sz w:val="28"/>
          <w:szCs w:val="28"/>
        </w:rPr>
      </w:pPr>
    </w:p>
    <w:p w14:paraId="74178B3C" w14:textId="295FE857" w:rsidR="00671335" w:rsidRPr="00671335" w:rsidRDefault="007D5DB3" w:rsidP="00C656E4">
      <w:pPr>
        <w:rPr>
          <w:rFonts w:ascii="Cambria" w:hAnsi="Cambria"/>
          <w:sz w:val="28"/>
          <w:szCs w:val="28"/>
        </w:rPr>
      </w:pPr>
      <w:r w:rsidRPr="00671335">
        <w:rPr>
          <w:rFonts w:ascii="Cambria" w:hAnsi="Cambria"/>
          <w:sz w:val="28"/>
          <w:szCs w:val="28"/>
        </w:rPr>
        <w:t xml:space="preserve">It is important and valuable that this event continues on despite COVID-19. Everyone is encouraged to participate somehow and make a positive difference. </w:t>
      </w:r>
      <w:r w:rsidR="00671335" w:rsidRPr="00671335">
        <w:rPr>
          <w:rFonts w:ascii="Cambria" w:hAnsi="Cambria"/>
          <w:sz w:val="28"/>
          <w:szCs w:val="28"/>
        </w:rPr>
        <w:t>These dance marathons are beneficial to individuals and the whole organization, and they should be celebrated</w:t>
      </w:r>
      <w:r w:rsidR="00F3101F">
        <w:rPr>
          <w:rFonts w:ascii="Cambria" w:hAnsi="Cambria"/>
          <w:sz w:val="28"/>
          <w:szCs w:val="28"/>
        </w:rPr>
        <w:t>,</w:t>
      </w:r>
      <w:r w:rsidR="00671335" w:rsidRPr="00671335">
        <w:rPr>
          <w:rFonts w:ascii="Cambria" w:hAnsi="Cambria"/>
          <w:sz w:val="28"/>
          <w:szCs w:val="28"/>
        </w:rPr>
        <w:t xml:space="preserve"> recognized </w:t>
      </w:r>
      <w:r w:rsidR="00F3101F">
        <w:rPr>
          <w:rFonts w:ascii="Cambria" w:hAnsi="Cambria"/>
          <w:sz w:val="28"/>
          <w:szCs w:val="28"/>
        </w:rPr>
        <w:t xml:space="preserve">and reported </w:t>
      </w:r>
      <w:r w:rsidR="00671335" w:rsidRPr="00671335">
        <w:rPr>
          <w:rFonts w:ascii="Cambria" w:hAnsi="Cambria"/>
          <w:sz w:val="28"/>
          <w:szCs w:val="28"/>
        </w:rPr>
        <w:t>as such.</w:t>
      </w:r>
      <w:r w:rsidR="00F3101F">
        <w:rPr>
          <w:rFonts w:ascii="Cambria" w:hAnsi="Cambria"/>
          <w:sz w:val="28"/>
          <w:szCs w:val="28"/>
        </w:rPr>
        <w:t xml:space="preserve"> Th</w:t>
      </w:r>
      <w:r w:rsidR="009B14CA">
        <w:rPr>
          <w:rFonts w:ascii="Cambria" w:hAnsi="Cambria"/>
          <w:sz w:val="28"/>
          <w:szCs w:val="28"/>
        </w:rPr>
        <w:t>is</w:t>
      </w:r>
      <w:r w:rsidR="00F3101F">
        <w:rPr>
          <w:rFonts w:ascii="Cambria" w:hAnsi="Cambria"/>
          <w:sz w:val="28"/>
          <w:szCs w:val="28"/>
        </w:rPr>
        <w:t xml:space="preserve"> is a great </w:t>
      </w:r>
      <w:r w:rsidR="009B14CA">
        <w:rPr>
          <w:rFonts w:ascii="Cambria" w:hAnsi="Cambria"/>
          <w:sz w:val="28"/>
          <w:szCs w:val="28"/>
        </w:rPr>
        <w:t>occasion</w:t>
      </w:r>
      <w:r w:rsidR="00F3101F">
        <w:rPr>
          <w:rFonts w:ascii="Cambria" w:hAnsi="Cambria"/>
          <w:sz w:val="28"/>
          <w:szCs w:val="28"/>
        </w:rPr>
        <w:t xml:space="preserve"> for media coverage.</w:t>
      </w:r>
      <w:r w:rsidR="009B14CA">
        <w:rPr>
          <w:rFonts w:ascii="Cambria" w:hAnsi="Cambria"/>
          <w:sz w:val="28"/>
          <w:szCs w:val="28"/>
        </w:rPr>
        <w:t xml:space="preserve"> Get your cameras, sign up, and get involved today for this one-of-a-kind opportunity to dance and help save children!</w:t>
      </w:r>
    </w:p>
    <w:p w14:paraId="728B9E29" w14:textId="04D307BE" w:rsidR="00671335" w:rsidRPr="00671335" w:rsidRDefault="00671335" w:rsidP="00671335">
      <w:pPr>
        <w:jc w:val="center"/>
        <w:rPr>
          <w:rFonts w:ascii="Cambria" w:hAnsi="Cambria"/>
          <w:sz w:val="28"/>
          <w:szCs w:val="28"/>
        </w:rPr>
      </w:pPr>
      <w:r w:rsidRPr="00671335">
        <w:rPr>
          <w:rFonts w:ascii="Cambria" w:hAnsi="Cambria"/>
          <w:sz w:val="28"/>
          <w:szCs w:val="28"/>
        </w:rPr>
        <w:t>####</w:t>
      </w:r>
    </w:p>
    <w:p w14:paraId="2EDCA91D" w14:textId="31307390" w:rsidR="00671335" w:rsidRPr="00671335" w:rsidRDefault="00671335" w:rsidP="00671335">
      <w:pPr>
        <w:jc w:val="center"/>
        <w:rPr>
          <w:rFonts w:ascii="Cambria" w:hAnsi="Cambria"/>
          <w:sz w:val="28"/>
          <w:szCs w:val="28"/>
        </w:rPr>
      </w:pPr>
    </w:p>
    <w:p w14:paraId="4A9367CE" w14:textId="5F610C7F" w:rsidR="00671335" w:rsidRPr="009B14CA" w:rsidRDefault="00671335" w:rsidP="00671335">
      <w:pPr>
        <w:rPr>
          <w:rFonts w:ascii="Cambria" w:hAnsi="Cambria"/>
          <w:sz w:val="22"/>
          <w:szCs w:val="22"/>
        </w:rPr>
      </w:pPr>
      <w:r w:rsidRPr="00671335">
        <w:rPr>
          <w:rFonts w:ascii="Cambria" w:hAnsi="Cambria"/>
          <w:sz w:val="22"/>
          <w:szCs w:val="22"/>
        </w:rPr>
        <w:t xml:space="preserve">Children’s Miracle Network Hospitals is a non-profit organization that works to improve the quality of life for very sick or injured children. CMNH is supported through donations from the public, in order to provide treatment and care for children. </w:t>
      </w:r>
      <w:hyperlink r:id="rId6" w:history="1">
        <w:r w:rsidRPr="00671335">
          <w:rPr>
            <w:rStyle w:val="Hyperlink"/>
            <w:rFonts w:ascii="Cambria" w:hAnsi="Cambria"/>
            <w:sz w:val="22"/>
            <w:szCs w:val="22"/>
          </w:rPr>
          <w:t>https://chfrichmond.childrensmiraclenetworkhospitals.org/</w:t>
        </w:r>
      </w:hyperlink>
    </w:p>
    <w:sectPr w:rsidR="00671335" w:rsidRPr="009B1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0E"/>
    <w:rsid w:val="005E339A"/>
    <w:rsid w:val="00671335"/>
    <w:rsid w:val="007D5DB3"/>
    <w:rsid w:val="009B14CA"/>
    <w:rsid w:val="009D2260"/>
    <w:rsid w:val="00C656E4"/>
    <w:rsid w:val="00D7450E"/>
    <w:rsid w:val="00F3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34C6"/>
  <w15:chartTrackingRefBased/>
  <w15:docId w15:val="{71B092DB-2585-F744-84C1-4E115FAF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6E4"/>
    <w:rPr>
      <w:color w:val="0563C1" w:themeColor="hyperlink"/>
      <w:u w:val="single"/>
    </w:rPr>
  </w:style>
  <w:style w:type="character" w:styleId="UnresolvedMention">
    <w:name w:val="Unresolved Mention"/>
    <w:basedOn w:val="DefaultParagraphFont"/>
    <w:uiPriority w:val="99"/>
    <w:semiHidden/>
    <w:unhideWhenUsed/>
    <w:rsid w:val="00C65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frichmond.childrensmiraclenetworkhospitals.org/" TargetMode="External"/><Relationship Id="rId5" Type="http://schemas.openxmlformats.org/officeDocument/2006/relationships/hyperlink" Target="mailto:orwigrm@vcu.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15</cp:revision>
  <dcterms:created xsi:type="dcterms:W3CDTF">2021-03-21T21:55:00Z</dcterms:created>
  <dcterms:modified xsi:type="dcterms:W3CDTF">2021-04-30T19:13:00Z</dcterms:modified>
</cp:coreProperties>
</file>